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332DC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332DC">
        <w:rPr>
          <w:rFonts w:ascii="Times New Roman" w:hAnsi="Times New Roman"/>
          <w:noProof/>
        </w:rPr>
        <w:t>281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332DC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332DC">
        <w:rPr>
          <w:b/>
          <w:i/>
          <w:color w:val="000000"/>
          <w:sz w:val="22"/>
          <w:szCs w:val="22"/>
        </w:rPr>
        <w:t>Реконструкция ВЛИ-0,22-0,4 кВ (с заменой вводов - 15 шт.)  ПС Клишино № 571, МО, Озёрский р-н, д. Фофаново, ул. Лесная, 50:36:0040201:35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332DC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332DC">
        <w:rPr>
          <w:rFonts w:ascii="Times New Roman" w:hAnsi="Times New Roman" w:cs="Times New Roman"/>
          <w:b/>
          <w:snapToGrid w:val="0"/>
        </w:rPr>
        <w:t>Реконструкция ВЛИ-0,22-0,4 кВ (с заменой вводов - 15 шт.)  ПС Клишино № 571, МО, Озёрский р-н, д. Фофаново, ул. Лесная, 50:36:0040201:35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332DC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332DC">
        <w:rPr>
          <w:rFonts w:ascii="Times New Roman" w:hAnsi="Times New Roman" w:cs="Times New Roman"/>
          <w:b/>
        </w:rPr>
        <w:t>397447,7204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332DC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332D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1332DC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332DC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2DC" w:rsidRDefault="001332DC" w:rsidP="0018059F">
      <w:pPr>
        <w:spacing w:after="0" w:line="240" w:lineRule="auto"/>
      </w:pPr>
      <w:r>
        <w:separator/>
      </w:r>
    </w:p>
  </w:endnote>
  <w:endnote w:type="continuationSeparator" w:id="0">
    <w:p w:rsidR="001332DC" w:rsidRDefault="001332D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332D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2DC" w:rsidRDefault="001332DC" w:rsidP="0018059F">
      <w:pPr>
        <w:spacing w:after="0" w:line="240" w:lineRule="auto"/>
      </w:pPr>
      <w:r>
        <w:separator/>
      </w:r>
    </w:p>
  </w:footnote>
  <w:footnote w:type="continuationSeparator" w:id="0">
    <w:p w:rsidR="001332DC" w:rsidRDefault="001332D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332DC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33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33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2026-05-21T06:54:00Z</dcterms:created>
  <dcterms:modified xsi:type="dcterms:W3CDTF">2026-05-21T06:54:00Z</dcterms:modified>
</cp:coreProperties>
</file>